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C353" w14:textId="77777777" w:rsidR="00D543E3" w:rsidRDefault="00715A5B" w:rsidP="00D543E3">
      <w:pPr>
        <w:pStyle w:val="NoSpacing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CEFCA9" wp14:editId="27BFA7DA">
            <wp:simplePos x="0" y="0"/>
            <wp:positionH relativeFrom="column">
              <wp:posOffset>1638300</wp:posOffset>
            </wp:positionH>
            <wp:positionV relativeFrom="paragraph">
              <wp:posOffset>-353060</wp:posOffset>
            </wp:positionV>
            <wp:extent cx="26098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" name="Picture 1" descr="UWC at Hycroft_LH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C at Hycroft_LH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t xml:space="preserve"> </w:t>
      </w:r>
    </w:p>
    <w:p w14:paraId="002A17EE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69E4B197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057DED8A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4B0E766A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04E18B97" w14:textId="77777777" w:rsidR="00D543E3" w:rsidRPr="00D543E3" w:rsidRDefault="00D543E3" w:rsidP="00D543E3">
      <w:pPr>
        <w:pStyle w:val="NoSpacing"/>
        <w:jc w:val="center"/>
        <w:rPr>
          <w:sz w:val="18"/>
          <w:szCs w:val="18"/>
        </w:rPr>
      </w:pPr>
    </w:p>
    <w:p w14:paraId="5BB4D37B" w14:textId="77777777" w:rsidR="00D543E3" w:rsidRDefault="00D543E3" w:rsidP="00C9464B">
      <w:pPr>
        <w:jc w:val="center"/>
        <w:rPr>
          <w:b/>
          <w:sz w:val="24"/>
          <w:szCs w:val="24"/>
        </w:rPr>
      </w:pPr>
    </w:p>
    <w:p w14:paraId="4321F54B" w14:textId="77777777" w:rsidR="00040D68" w:rsidRDefault="00040D68" w:rsidP="00C9464B">
      <w:pPr>
        <w:jc w:val="center"/>
        <w:rPr>
          <w:b/>
          <w:sz w:val="28"/>
          <w:szCs w:val="28"/>
        </w:rPr>
      </w:pPr>
    </w:p>
    <w:p w14:paraId="08CC0F66" w14:textId="1D8EC2AA" w:rsidR="00C9464B" w:rsidRDefault="00850C0F" w:rsidP="00C946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947BFC">
        <w:rPr>
          <w:b/>
          <w:sz w:val="28"/>
          <w:szCs w:val="28"/>
        </w:rPr>
        <w:t>2</w:t>
      </w:r>
      <w:r w:rsidR="00264726">
        <w:rPr>
          <w:b/>
          <w:sz w:val="28"/>
          <w:szCs w:val="28"/>
        </w:rPr>
        <w:t>6</w:t>
      </w:r>
      <w:r w:rsidR="00B35108">
        <w:rPr>
          <w:b/>
          <w:sz w:val="28"/>
          <w:szCs w:val="28"/>
        </w:rPr>
        <w:t>-202</w:t>
      </w:r>
      <w:r w:rsidR="00264726">
        <w:rPr>
          <w:b/>
          <w:sz w:val="28"/>
          <w:szCs w:val="28"/>
        </w:rPr>
        <w:t>7</w:t>
      </w:r>
      <w:r w:rsidR="00127902">
        <w:rPr>
          <w:b/>
          <w:sz w:val="28"/>
          <w:szCs w:val="28"/>
        </w:rPr>
        <w:t xml:space="preserve"> </w:t>
      </w:r>
      <w:r w:rsidR="00040D68">
        <w:rPr>
          <w:b/>
          <w:sz w:val="28"/>
          <w:szCs w:val="28"/>
        </w:rPr>
        <w:t xml:space="preserve">HYCROFT GALLERY </w:t>
      </w:r>
      <w:r w:rsidR="00947BFC">
        <w:rPr>
          <w:b/>
          <w:sz w:val="28"/>
          <w:szCs w:val="28"/>
        </w:rPr>
        <w:t>APPLICATION FORM</w:t>
      </w:r>
    </w:p>
    <w:p w14:paraId="177764AB" w14:textId="77777777" w:rsidR="00D543E3" w:rsidRDefault="00D543E3" w:rsidP="002A323D">
      <w:pPr>
        <w:pStyle w:val="NoSpacing"/>
      </w:pPr>
    </w:p>
    <w:p w14:paraId="5A5DB8D4" w14:textId="6B7A94C5" w:rsidR="00AB315C" w:rsidRPr="00AB315C" w:rsidRDefault="00127902" w:rsidP="00AB315C">
      <w:pPr>
        <w:pStyle w:val="NoSpacing"/>
        <w:rPr>
          <w:sz w:val="24"/>
          <w:szCs w:val="24"/>
        </w:rPr>
      </w:pPr>
      <w:r w:rsidRPr="00AB315C">
        <w:rPr>
          <w:b/>
          <w:sz w:val="24"/>
          <w:szCs w:val="24"/>
        </w:rPr>
        <w:t>Submi</w:t>
      </w:r>
      <w:r w:rsidR="00A1071B">
        <w:rPr>
          <w:b/>
          <w:sz w:val="24"/>
          <w:szCs w:val="24"/>
        </w:rPr>
        <w:t>t</w:t>
      </w:r>
      <w:r w:rsidR="00A5076D">
        <w:rPr>
          <w:sz w:val="24"/>
          <w:szCs w:val="24"/>
        </w:rPr>
        <w:t xml:space="preserve"> to  </w:t>
      </w:r>
      <w:hyperlink r:id="rId6" w:history="1">
        <w:r w:rsidR="00583BBE" w:rsidRPr="007866EE">
          <w:rPr>
            <w:rStyle w:val="Hyperlink"/>
            <w:sz w:val="24"/>
            <w:szCs w:val="24"/>
          </w:rPr>
          <w:t>visarts@uwcvancouver.ca</w:t>
        </w:r>
      </w:hyperlink>
      <w:r w:rsidR="00AB315C">
        <w:rPr>
          <w:sz w:val="24"/>
          <w:szCs w:val="24"/>
        </w:rPr>
        <w:t xml:space="preserve"> </w:t>
      </w:r>
    </w:p>
    <w:p w14:paraId="58888C82" w14:textId="77777777" w:rsidR="00C9464B" w:rsidRPr="00D543E3" w:rsidRDefault="00C9464B" w:rsidP="002A323D">
      <w:pPr>
        <w:pStyle w:val="NoSpacing"/>
        <w:rPr>
          <w:sz w:val="24"/>
          <w:szCs w:val="24"/>
          <w:u w:val="single"/>
        </w:rPr>
      </w:pPr>
    </w:p>
    <w:p w14:paraId="09833BDC" w14:textId="77777777" w:rsidR="005517A6" w:rsidRDefault="005517A6" w:rsidP="002A323D">
      <w:pPr>
        <w:pStyle w:val="NoSpacing"/>
      </w:pPr>
    </w:p>
    <w:p w14:paraId="0A9C183A" w14:textId="77777777" w:rsidR="005517A6" w:rsidRPr="005517A6" w:rsidRDefault="005D11CB" w:rsidP="002A323D">
      <w:pPr>
        <w:pStyle w:val="NoSpacing"/>
        <w:rPr>
          <w:b/>
          <w:u w:val="single"/>
        </w:rPr>
      </w:pPr>
      <w:r>
        <w:rPr>
          <w:b/>
          <w:u w:val="single"/>
        </w:rPr>
        <w:t>INTRODUCTION</w:t>
      </w:r>
    </w:p>
    <w:p w14:paraId="215A307B" w14:textId="77777777" w:rsidR="005517A6" w:rsidRDefault="005517A6" w:rsidP="002A323D">
      <w:pPr>
        <w:pStyle w:val="NoSpacing"/>
      </w:pPr>
    </w:p>
    <w:p w14:paraId="1C029622" w14:textId="77777777" w:rsidR="001D657C" w:rsidRDefault="001D657C" w:rsidP="001D657C">
      <w:pPr>
        <w:pStyle w:val="NoSpacing"/>
      </w:pPr>
      <w:r w:rsidRPr="001D657C">
        <w:rPr>
          <w:b/>
        </w:rPr>
        <w:t xml:space="preserve">Hycroft Gallery: </w:t>
      </w:r>
      <w:r w:rsidR="005D11CB">
        <w:t>The G</w:t>
      </w:r>
      <w:r>
        <w:t>allery is on the second floor of the University Women’s Club of Vancouver</w:t>
      </w:r>
      <w:r w:rsidR="005D11CB">
        <w:t xml:space="preserve"> (UWCV)</w:t>
      </w:r>
      <w:r>
        <w:t>, near Granville and 16</w:t>
      </w:r>
      <w:r w:rsidRPr="001D657C">
        <w:rPr>
          <w:vertAlign w:val="superscript"/>
        </w:rPr>
        <w:t>th</w:t>
      </w:r>
      <w:r>
        <w:t xml:space="preserve">. (See </w:t>
      </w:r>
      <w:r w:rsidR="005D11CB">
        <w:t xml:space="preserve">Hycroft </w:t>
      </w:r>
      <w:r>
        <w:t xml:space="preserve">photos at </w:t>
      </w:r>
      <w:hyperlink r:id="rId7" w:history="1">
        <w:r w:rsidRPr="005B3288">
          <w:rPr>
            <w:rStyle w:val="Hyperlink"/>
          </w:rPr>
          <w:t>www.uwcvancouver.ca</w:t>
        </w:r>
      </w:hyperlink>
      <w:r>
        <w:t xml:space="preserve">) The Visual Arts Committee </w:t>
      </w:r>
      <w:r w:rsidR="00750554">
        <w:t xml:space="preserve">(VisArts) </w:t>
      </w:r>
      <w:r>
        <w:t>manages the gallery and showcases the work of BC artists.</w:t>
      </w:r>
      <w:r w:rsidR="00750554">
        <w:t xml:space="preserve"> Other than the opening reception, the gallery is open to the public by appointment </w:t>
      </w:r>
      <w:r w:rsidR="005D11CB">
        <w:t xml:space="preserve">through the office </w:t>
      </w:r>
      <w:r w:rsidR="00750554">
        <w:t>(</w:t>
      </w:r>
      <w:hyperlink r:id="rId8" w:history="1">
        <w:r w:rsidR="00750554" w:rsidRPr="005B3288">
          <w:rPr>
            <w:rStyle w:val="Hyperlink"/>
          </w:rPr>
          <w:t>office@uwcvancouver.ca</w:t>
        </w:r>
      </w:hyperlink>
      <w:r w:rsidR="00750554">
        <w:t xml:space="preserve"> ).</w:t>
      </w:r>
      <w:r w:rsidR="00DA600B">
        <w:t xml:space="preserve"> </w:t>
      </w:r>
    </w:p>
    <w:p w14:paraId="2A4659B7" w14:textId="77777777" w:rsidR="00DA600B" w:rsidRDefault="00DA600B" w:rsidP="001D657C">
      <w:pPr>
        <w:pStyle w:val="NoSpacing"/>
      </w:pPr>
    </w:p>
    <w:p w14:paraId="67EC8045" w14:textId="77777777" w:rsidR="00750554" w:rsidRDefault="00750554" w:rsidP="001D657C">
      <w:pPr>
        <w:pStyle w:val="NoSpacing"/>
      </w:pPr>
      <w:r>
        <w:rPr>
          <w:b/>
        </w:rPr>
        <w:t>Juried Exhibit</w:t>
      </w:r>
      <w:r w:rsidR="00583BBE">
        <w:rPr>
          <w:b/>
        </w:rPr>
        <w:t>ion</w:t>
      </w:r>
      <w:r w:rsidR="001D657C">
        <w:rPr>
          <w:b/>
        </w:rPr>
        <w:t>:</w:t>
      </w:r>
      <w:r w:rsidR="00583BBE">
        <w:t xml:space="preserve"> Subm</w:t>
      </w:r>
      <w:r w:rsidR="00803351">
        <w:t xml:space="preserve">issions are juried by </w:t>
      </w:r>
      <w:r w:rsidR="001D657C">
        <w:t>Vis</w:t>
      </w:r>
      <w:r w:rsidR="00583BBE">
        <w:t xml:space="preserve">Arts. </w:t>
      </w:r>
    </w:p>
    <w:p w14:paraId="7701B925" w14:textId="77777777" w:rsidR="00583BBE" w:rsidRDefault="00583BBE" w:rsidP="001D657C">
      <w:pPr>
        <w:pStyle w:val="NoSpacing"/>
      </w:pPr>
    </w:p>
    <w:p w14:paraId="1828B7BB" w14:textId="3237A465" w:rsidR="00583BBE" w:rsidRPr="00583BBE" w:rsidRDefault="00583BBE" w:rsidP="001D657C">
      <w:pPr>
        <w:pStyle w:val="NoSpacing"/>
      </w:pPr>
      <w:r w:rsidRPr="00583BBE">
        <w:rPr>
          <w:b/>
        </w:rPr>
        <w:t>Exhibition Types:</w:t>
      </w:r>
      <w:r>
        <w:t xml:space="preserve"> Exhibitions are </w:t>
      </w:r>
      <w:r w:rsidR="00591EE2">
        <w:t>typically for one month</w:t>
      </w:r>
      <w:r>
        <w:t>. Submissions may be made for a solo exhibition, a group exhibition or a two</w:t>
      </w:r>
      <w:r w:rsidR="00655E98">
        <w:t>-</w:t>
      </w:r>
      <w:r>
        <w:t>artist exhibition. For two</w:t>
      </w:r>
      <w:r w:rsidR="00655E98">
        <w:t>-</w:t>
      </w:r>
      <w:r>
        <w:t xml:space="preserve">artist exhibitions, VisArts </w:t>
      </w:r>
      <w:r w:rsidR="00F52C8B">
        <w:t>can</w:t>
      </w:r>
      <w:r>
        <w:t xml:space="preserve"> determine a suitable pairing with another artist.</w:t>
      </w:r>
    </w:p>
    <w:p w14:paraId="6D1D3B00" w14:textId="77777777" w:rsidR="00DA600B" w:rsidRDefault="00DA600B" w:rsidP="001D657C">
      <w:pPr>
        <w:pStyle w:val="NoSpacing"/>
      </w:pPr>
    </w:p>
    <w:p w14:paraId="156D6670" w14:textId="7CD90D55" w:rsidR="00DA600B" w:rsidRDefault="00DA600B" w:rsidP="001D657C">
      <w:pPr>
        <w:pStyle w:val="NoSpacing"/>
      </w:pPr>
      <w:r>
        <w:rPr>
          <w:b/>
        </w:rPr>
        <w:t>Submission Criteria:</w:t>
      </w:r>
      <w:r>
        <w:t xml:space="preserve"> Works must be original art by the submitting artist</w:t>
      </w:r>
      <w:r w:rsidR="00583BBE">
        <w:t xml:space="preserve"> or artists</w:t>
      </w:r>
      <w:r>
        <w:t xml:space="preserve">. Images submitted with this application must be representative of the work to be exhibited but do not need </w:t>
      </w:r>
      <w:r w:rsidR="00655E98">
        <w:t xml:space="preserve">to </w:t>
      </w:r>
      <w:r>
        <w:t>be in</w:t>
      </w:r>
      <w:r w:rsidR="00583BBE">
        <w:t>cluded in the exhibit</w:t>
      </w:r>
      <w:r w:rsidR="00591EE2">
        <w:t>ion</w:t>
      </w:r>
      <w:r w:rsidR="006E5ACE">
        <w:t>.</w:t>
      </w:r>
      <w:r w:rsidR="00583BBE">
        <w:t xml:space="preserve"> Only one discipline</w:t>
      </w:r>
      <w:r>
        <w:t xml:space="preserve"> (e.g., painting, photography) per application.</w:t>
      </w:r>
    </w:p>
    <w:p w14:paraId="20FF9ED8" w14:textId="77777777" w:rsidR="00DA600B" w:rsidRDefault="00DA600B" w:rsidP="001D657C">
      <w:pPr>
        <w:pStyle w:val="NoSpacing"/>
      </w:pPr>
    </w:p>
    <w:p w14:paraId="097D9B3D" w14:textId="77777777" w:rsidR="00DA600B" w:rsidRDefault="00DA600B" w:rsidP="001D657C">
      <w:pPr>
        <w:pStyle w:val="NoSpacing"/>
      </w:pPr>
      <w:r w:rsidRPr="00DA600B">
        <w:rPr>
          <w:b/>
        </w:rPr>
        <w:t>Exhibit</w:t>
      </w:r>
      <w:r w:rsidR="00591EE2">
        <w:rPr>
          <w:b/>
        </w:rPr>
        <w:t>ion</w:t>
      </w:r>
      <w:r w:rsidRPr="00DA600B">
        <w:rPr>
          <w:b/>
        </w:rPr>
        <w:t xml:space="preserve"> Limitations: </w:t>
      </w:r>
      <w:r w:rsidRPr="00DA600B">
        <w:t>Exhibit</w:t>
      </w:r>
      <w:r w:rsidR="00591EE2">
        <w:t>ion</w:t>
      </w:r>
      <w:r w:rsidRPr="00DA600B">
        <w:t xml:space="preserve">s are restricted to wall-mounted works </w:t>
      </w:r>
      <w:r>
        <w:t xml:space="preserve">not to exceed 36” in height, width variable. Two exhibit walls provide 30 linear feet of wall space (60’ total). We </w:t>
      </w:r>
      <w:r w:rsidR="00583BBE">
        <w:t>offer</w:t>
      </w:r>
      <w:r>
        <w:t xml:space="preserve"> an S-hook and chain mounting system</w:t>
      </w:r>
      <w:r w:rsidR="00583BBE">
        <w:t xml:space="preserve"> but can consider alternative systems</w:t>
      </w:r>
      <w:r>
        <w:t xml:space="preserve">. </w:t>
      </w:r>
      <w:r w:rsidR="00152D8C">
        <w:t>Artists are responsible for hanging their own work. VisArts conveners are on hand to advise and assist.</w:t>
      </w:r>
    </w:p>
    <w:p w14:paraId="32B933AD" w14:textId="77777777" w:rsidR="00152D8C" w:rsidRDefault="00152D8C" w:rsidP="001D657C">
      <w:pPr>
        <w:pStyle w:val="NoSpacing"/>
      </w:pPr>
    </w:p>
    <w:p w14:paraId="06003663" w14:textId="394C1BE8" w:rsidR="00152D8C" w:rsidRDefault="00152D8C" w:rsidP="001D657C">
      <w:pPr>
        <w:pStyle w:val="NoSpacing"/>
      </w:pPr>
      <w:r>
        <w:rPr>
          <w:b/>
        </w:rPr>
        <w:t>Exhibit</w:t>
      </w:r>
      <w:r w:rsidR="00591EE2">
        <w:rPr>
          <w:b/>
        </w:rPr>
        <w:t xml:space="preserve">ion </w:t>
      </w:r>
      <w:r>
        <w:rPr>
          <w:b/>
        </w:rPr>
        <w:t>Fees:</w:t>
      </w:r>
      <w:r>
        <w:t xml:space="preserve"> Exhibit</w:t>
      </w:r>
      <w:r w:rsidR="00C26040">
        <w:t>ion</w:t>
      </w:r>
      <w:r>
        <w:t xml:space="preserve"> fees are payable </w:t>
      </w:r>
      <w:r w:rsidR="00591EE2">
        <w:t xml:space="preserve">six weeks prior to the opening date of the exhibition. </w:t>
      </w:r>
      <w:r>
        <w:t xml:space="preserve"> Payment is to the UWCV Office by cheque or credit card.  Fees </w:t>
      </w:r>
      <w:r w:rsidR="00C26040">
        <w:t>are non-</w:t>
      </w:r>
      <w:proofErr w:type="gramStart"/>
      <w:r w:rsidR="00C26040">
        <w:t>refundable at</w:t>
      </w:r>
      <w:proofErr w:type="gramEnd"/>
      <w:r w:rsidR="00C26040">
        <w:t xml:space="preserve"> </w:t>
      </w:r>
      <w:r w:rsidR="00264726">
        <w:t>30 days</w:t>
      </w:r>
      <w:r w:rsidR="00C26040">
        <w:t xml:space="preserve"> or</w:t>
      </w:r>
      <w:r>
        <w:t xml:space="preserve"> less before the first day of the exhibit</w:t>
      </w:r>
      <w:r w:rsidR="00C26040">
        <w:t>ion</w:t>
      </w:r>
      <w:r>
        <w:t xml:space="preserve"> month. </w:t>
      </w:r>
      <w:r w:rsidR="00C26040">
        <w:t>The monthly fee is $3</w:t>
      </w:r>
      <w:r w:rsidR="00031840">
        <w:t>5</w:t>
      </w:r>
      <w:r w:rsidR="00C26040">
        <w:t>0</w:t>
      </w:r>
      <w:r w:rsidR="00B35108">
        <w:t xml:space="preserve"> plus GST</w:t>
      </w:r>
      <w:r w:rsidR="00C26040">
        <w:t xml:space="preserve">, except for </w:t>
      </w:r>
      <w:r w:rsidR="00031840">
        <w:t xml:space="preserve">November and </w:t>
      </w:r>
      <w:r w:rsidR="00C26040">
        <w:t xml:space="preserve">December/January </w:t>
      </w:r>
      <w:r w:rsidR="00031840">
        <w:t xml:space="preserve">(combined months) </w:t>
      </w:r>
      <w:r w:rsidR="00C26040">
        <w:t>when the fee is</w:t>
      </w:r>
      <w:r w:rsidR="00591EE2">
        <w:t xml:space="preserve"> $4</w:t>
      </w:r>
      <w:r w:rsidR="00031840">
        <w:t>5</w:t>
      </w:r>
      <w:r w:rsidR="00591EE2">
        <w:t>0</w:t>
      </w:r>
      <w:r w:rsidR="00F52C8B">
        <w:t xml:space="preserve"> plus GST</w:t>
      </w:r>
      <w:r w:rsidR="00591EE2">
        <w:t>. Where applicable</w:t>
      </w:r>
      <w:r w:rsidR="00012B9A">
        <w:t>, costs will be prorated among the participating artists.</w:t>
      </w:r>
    </w:p>
    <w:p w14:paraId="513332D4" w14:textId="77777777" w:rsidR="00C26040" w:rsidRDefault="00C26040" w:rsidP="001D657C">
      <w:pPr>
        <w:pStyle w:val="NoSpacing"/>
      </w:pPr>
    </w:p>
    <w:p w14:paraId="3431D811" w14:textId="5C8266F4" w:rsidR="00152D8C" w:rsidRDefault="00152D8C" w:rsidP="001D657C">
      <w:pPr>
        <w:pStyle w:val="NoSpacing"/>
      </w:pPr>
      <w:r>
        <w:rPr>
          <w:b/>
        </w:rPr>
        <w:t>Insurance:</w:t>
      </w:r>
      <w:r>
        <w:t xml:space="preserve"> The artist is responsible for insurance coverage for the</w:t>
      </w:r>
      <w:r w:rsidR="00C26040">
        <w:t>ir</w:t>
      </w:r>
      <w:r>
        <w:t xml:space="preserve"> </w:t>
      </w:r>
      <w:r w:rsidR="00264726">
        <w:t>artwork</w:t>
      </w:r>
      <w:r>
        <w:t xml:space="preserve">. The UWCV takes no responsibility for loss or damage to the </w:t>
      </w:r>
      <w:proofErr w:type="gramStart"/>
      <w:r>
        <w:t>art work</w:t>
      </w:r>
      <w:proofErr w:type="gramEnd"/>
      <w:r>
        <w:t xml:space="preserve"> on display or in transit.</w:t>
      </w:r>
    </w:p>
    <w:p w14:paraId="773AD0F9" w14:textId="77777777" w:rsidR="00583BBE" w:rsidRDefault="00583BBE" w:rsidP="001D657C">
      <w:pPr>
        <w:pStyle w:val="NoSpacing"/>
      </w:pPr>
    </w:p>
    <w:p w14:paraId="266FE7A1" w14:textId="77777777" w:rsidR="00583BBE" w:rsidRDefault="00583BBE" w:rsidP="00583BBE">
      <w:pPr>
        <w:pStyle w:val="NoSpacing"/>
      </w:pPr>
      <w:r>
        <w:rPr>
          <w:b/>
        </w:rPr>
        <w:lastRenderedPageBreak/>
        <w:t>Opening Reception:</w:t>
      </w:r>
      <w:r>
        <w:t xml:space="preserve"> VisArts hosts an opening reception for each exhibit</w:t>
      </w:r>
      <w:r w:rsidR="00591EE2">
        <w:t>ion</w:t>
      </w:r>
      <w:r>
        <w:t xml:space="preserve">, typically the first Wednesday of the month from 6:00 – 7:30. Artists are responsible for inviting guests to the opening and should not rely on UWCV members to attend or buy art. </w:t>
      </w:r>
    </w:p>
    <w:p w14:paraId="2E15D90A" w14:textId="77777777" w:rsidR="00583BBE" w:rsidRDefault="00583BBE" w:rsidP="001D657C">
      <w:pPr>
        <w:pStyle w:val="NoSpacing"/>
      </w:pPr>
    </w:p>
    <w:p w14:paraId="17342E66" w14:textId="18D419E9" w:rsidR="005D11CB" w:rsidRDefault="005D11CB" w:rsidP="001D657C">
      <w:pPr>
        <w:pStyle w:val="NoSpacing"/>
      </w:pPr>
      <w:r>
        <w:rPr>
          <w:b/>
        </w:rPr>
        <w:t>Contact:</w:t>
      </w:r>
      <w:r w:rsidR="00C26040">
        <w:t xml:space="preserve"> Six weeks before the exhibition</w:t>
      </w:r>
      <w:r>
        <w:t xml:space="preserve">, a convener will contact the artist </w:t>
      </w:r>
      <w:r w:rsidR="00C26040">
        <w:t xml:space="preserve">or artists </w:t>
      </w:r>
      <w:r>
        <w:t>and the</w:t>
      </w:r>
      <w:r w:rsidR="00C26040">
        <w:t xml:space="preserve">y </w:t>
      </w:r>
      <w:r>
        <w:t>will receive our standard contract and an inventory spreadsheet.</w:t>
      </w:r>
      <w:r w:rsidR="00C26040">
        <w:t xml:space="preserve"> They will also be asked to provide a poster which UWCV can use to promote the exhibition</w:t>
      </w:r>
      <w:r w:rsidR="006E5ACE">
        <w:t>,</w:t>
      </w:r>
      <w:r w:rsidR="001E0789">
        <w:t xml:space="preserve"> and a bio</w:t>
      </w:r>
      <w:r w:rsidR="006E5ACE">
        <w:t>graphy for</w:t>
      </w:r>
      <w:r w:rsidR="001E0789">
        <w:t xml:space="preserve"> the wall of the gallery</w:t>
      </w:r>
      <w:r w:rsidR="00C26040">
        <w:t>. T</w:t>
      </w:r>
      <w:r>
        <w:t xml:space="preserve">he UWCV will prepare labels from the inventory spreadsheet. </w:t>
      </w:r>
    </w:p>
    <w:p w14:paraId="47E4C9C2" w14:textId="77777777" w:rsidR="005D11CB" w:rsidRDefault="005D11CB" w:rsidP="001D657C">
      <w:pPr>
        <w:pStyle w:val="NoSpacing"/>
      </w:pPr>
    </w:p>
    <w:p w14:paraId="2F1CF4FD" w14:textId="77777777" w:rsidR="005D11CB" w:rsidRDefault="005D11CB" w:rsidP="001D657C">
      <w:pPr>
        <w:pStyle w:val="NoSpacing"/>
      </w:pPr>
      <w:r>
        <w:t>FINAL SUBMISSION OF THIS APPLICATION CONFIRMS YOUR AGREEMENT WITH THE ABOVE CONDITIONS.</w:t>
      </w:r>
    </w:p>
    <w:p w14:paraId="04EF5BC4" w14:textId="77777777" w:rsidR="005D11CB" w:rsidRPr="005D11CB" w:rsidRDefault="005D11CB" w:rsidP="001D657C">
      <w:pPr>
        <w:pStyle w:val="NoSpacing"/>
      </w:pPr>
    </w:p>
    <w:p w14:paraId="6DA0171D" w14:textId="77777777" w:rsidR="00152D8C" w:rsidRDefault="00152D8C" w:rsidP="001D657C">
      <w:pPr>
        <w:pStyle w:val="NoSpacing"/>
      </w:pPr>
    </w:p>
    <w:p w14:paraId="31A3941E" w14:textId="77777777" w:rsidR="005D11CB" w:rsidRPr="005D6AF5" w:rsidRDefault="005D11CB" w:rsidP="005D6AF5">
      <w:pPr>
        <w:pStyle w:val="NoSpacing"/>
        <w:jc w:val="center"/>
        <w:rPr>
          <w:b/>
          <w:sz w:val="28"/>
          <w:szCs w:val="28"/>
        </w:rPr>
      </w:pPr>
      <w:r w:rsidRPr="005D6AF5">
        <w:rPr>
          <w:b/>
          <w:sz w:val="28"/>
          <w:szCs w:val="28"/>
        </w:rPr>
        <w:t>APPLICATION</w:t>
      </w:r>
    </w:p>
    <w:p w14:paraId="6B7621FB" w14:textId="77777777" w:rsidR="00D543E3" w:rsidRDefault="00D543E3" w:rsidP="002A323D">
      <w:pPr>
        <w:pStyle w:val="NoSpacing"/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081"/>
        <w:gridCol w:w="3080"/>
      </w:tblGrid>
      <w:tr w:rsidR="002A323D" w:rsidRPr="005D11CB" w14:paraId="320C9A9E" w14:textId="77777777" w:rsidTr="00685DD4">
        <w:tc>
          <w:tcPr>
            <w:tcW w:w="9576" w:type="dxa"/>
            <w:gridSpan w:val="3"/>
          </w:tcPr>
          <w:p w14:paraId="2E028748" w14:textId="77777777" w:rsidR="002A323D" w:rsidRPr="005D6AF5" w:rsidRDefault="002A323D" w:rsidP="002A323D">
            <w:pPr>
              <w:pStyle w:val="NoSpacing"/>
            </w:pPr>
            <w:r w:rsidRPr="005D6AF5">
              <w:t>Name:</w:t>
            </w:r>
          </w:p>
        </w:tc>
      </w:tr>
      <w:tr w:rsidR="002A323D" w:rsidRPr="005D11CB" w14:paraId="47482487" w14:textId="77777777" w:rsidTr="000A48B0">
        <w:tc>
          <w:tcPr>
            <w:tcW w:w="9576" w:type="dxa"/>
            <w:gridSpan w:val="3"/>
          </w:tcPr>
          <w:p w14:paraId="2894617D" w14:textId="77777777" w:rsidR="002A323D" w:rsidRPr="005D6AF5" w:rsidRDefault="002A323D" w:rsidP="002A323D">
            <w:pPr>
              <w:pStyle w:val="NoSpacing"/>
            </w:pPr>
            <w:r w:rsidRPr="005D6AF5">
              <w:t>Mailing Address:</w:t>
            </w:r>
          </w:p>
          <w:p w14:paraId="5F6CB3D4" w14:textId="77777777" w:rsidR="002A323D" w:rsidRPr="005D6AF5" w:rsidRDefault="002A323D" w:rsidP="002A323D">
            <w:pPr>
              <w:pStyle w:val="NoSpacing"/>
            </w:pPr>
          </w:p>
          <w:p w14:paraId="683BA76D" w14:textId="77777777" w:rsidR="002A323D" w:rsidRPr="005D6AF5" w:rsidRDefault="002A323D" w:rsidP="002A323D">
            <w:pPr>
              <w:pStyle w:val="NoSpacing"/>
            </w:pPr>
          </w:p>
          <w:p w14:paraId="5392F184" w14:textId="77777777" w:rsidR="002A323D" w:rsidRPr="005D6AF5" w:rsidRDefault="002A323D" w:rsidP="002A323D">
            <w:pPr>
              <w:pStyle w:val="NoSpacing"/>
            </w:pPr>
          </w:p>
        </w:tc>
      </w:tr>
      <w:tr w:rsidR="002A323D" w:rsidRPr="005D11CB" w14:paraId="74D37E3D" w14:textId="77777777" w:rsidTr="00E60393">
        <w:tc>
          <w:tcPr>
            <w:tcW w:w="9576" w:type="dxa"/>
            <w:gridSpan w:val="3"/>
          </w:tcPr>
          <w:p w14:paraId="35AE2523" w14:textId="77777777" w:rsidR="002A323D" w:rsidRPr="005D6AF5" w:rsidRDefault="002A323D" w:rsidP="002A323D">
            <w:pPr>
              <w:pStyle w:val="NoSpacing"/>
            </w:pPr>
            <w:r w:rsidRPr="005D6AF5">
              <w:t>Email address:</w:t>
            </w:r>
          </w:p>
        </w:tc>
      </w:tr>
      <w:tr w:rsidR="002A323D" w:rsidRPr="005D11CB" w14:paraId="17E2EDF4" w14:textId="77777777" w:rsidTr="00B8439A">
        <w:tc>
          <w:tcPr>
            <w:tcW w:w="9576" w:type="dxa"/>
            <w:gridSpan w:val="3"/>
          </w:tcPr>
          <w:p w14:paraId="709ED1C9" w14:textId="77777777" w:rsidR="002A323D" w:rsidRPr="005D6AF5" w:rsidRDefault="002A323D" w:rsidP="002A323D">
            <w:pPr>
              <w:pStyle w:val="NoSpacing"/>
            </w:pPr>
            <w:r w:rsidRPr="005D6AF5">
              <w:t>Website:</w:t>
            </w:r>
          </w:p>
        </w:tc>
      </w:tr>
      <w:tr w:rsidR="005D11CB" w:rsidRPr="005D11CB" w14:paraId="03BA672F" w14:textId="77777777" w:rsidTr="005D11CB">
        <w:tc>
          <w:tcPr>
            <w:tcW w:w="3265" w:type="dxa"/>
          </w:tcPr>
          <w:p w14:paraId="77CF6CB3" w14:textId="77777777" w:rsidR="005D11CB" w:rsidRPr="005D6AF5" w:rsidRDefault="005D11CB" w:rsidP="002A323D">
            <w:pPr>
              <w:pStyle w:val="NoSpacing"/>
            </w:pPr>
            <w:r w:rsidRPr="005D6AF5">
              <w:t>Day Phone:</w:t>
            </w:r>
          </w:p>
        </w:tc>
        <w:tc>
          <w:tcPr>
            <w:tcW w:w="3150" w:type="dxa"/>
          </w:tcPr>
          <w:p w14:paraId="6B89FEAB" w14:textId="77777777" w:rsidR="005D11CB" w:rsidRPr="005D6AF5" w:rsidRDefault="005D11CB" w:rsidP="005D11CB">
            <w:pPr>
              <w:pStyle w:val="NoSpacing"/>
            </w:pPr>
            <w:proofErr w:type="gramStart"/>
            <w:r w:rsidRPr="005D6AF5">
              <w:t>Evening :</w:t>
            </w:r>
            <w:proofErr w:type="gramEnd"/>
          </w:p>
        </w:tc>
        <w:tc>
          <w:tcPr>
            <w:tcW w:w="3161" w:type="dxa"/>
          </w:tcPr>
          <w:p w14:paraId="27FBD8D7" w14:textId="77777777" w:rsidR="005D11CB" w:rsidRPr="005D6AF5" w:rsidRDefault="005D11CB" w:rsidP="002A323D">
            <w:pPr>
              <w:pStyle w:val="NoSpacing"/>
            </w:pPr>
            <w:r w:rsidRPr="005D6AF5">
              <w:t>Cell:</w:t>
            </w:r>
          </w:p>
        </w:tc>
      </w:tr>
    </w:tbl>
    <w:p w14:paraId="21151698" w14:textId="77777777" w:rsidR="002A323D" w:rsidRDefault="002A323D" w:rsidP="002A323D">
      <w:pPr>
        <w:pStyle w:val="NoSpacing"/>
        <w:rPr>
          <w:sz w:val="24"/>
          <w:szCs w:val="24"/>
        </w:rPr>
      </w:pPr>
    </w:p>
    <w:p w14:paraId="4110989D" w14:textId="77777777" w:rsidR="00493B33" w:rsidRDefault="00493B33" w:rsidP="002A323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C26040" w14:paraId="1CD8F00E" w14:textId="77777777" w:rsidTr="00493B33">
        <w:tc>
          <w:tcPr>
            <w:tcW w:w="9576" w:type="dxa"/>
          </w:tcPr>
          <w:p w14:paraId="34BB9F3E" w14:textId="77777777" w:rsidR="00C26040" w:rsidRPr="00C26040" w:rsidRDefault="00C26040" w:rsidP="00C2604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</w:t>
            </w:r>
            <w:r w:rsidR="000405D8">
              <w:rPr>
                <w:b/>
                <w:sz w:val="24"/>
                <w:szCs w:val="24"/>
              </w:rPr>
              <w:t>oposed Exhibition</w:t>
            </w:r>
          </w:p>
        </w:tc>
      </w:tr>
      <w:tr w:rsidR="00493B33" w14:paraId="063CD937" w14:textId="77777777" w:rsidTr="00493B33">
        <w:tc>
          <w:tcPr>
            <w:tcW w:w="9576" w:type="dxa"/>
          </w:tcPr>
          <w:p w14:paraId="497E1D74" w14:textId="77777777" w:rsidR="00493B33" w:rsidRPr="005D6AF5" w:rsidRDefault="000405D8" w:rsidP="002A323D">
            <w:pPr>
              <w:pStyle w:val="NoSpacing"/>
            </w:pPr>
            <w:r w:rsidRPr="005D6AF5">
              <w:t xml:space="preserve">Discipline </w:t>
            </w:r>
            <w:r w:rsidR="00493B33" w:rsidRPr="005D6AF5">
              <w:t>(e.g., fine art, photography)</w:t>
            </w:r>
            <w:r w:rsidR="00AB315C" w:rsidRPr="005D6AF5">
              <w:t>:</w:t>
            </w:r>
          </w:p>
        </w:tc>
      </w:tr>
      <w:tr w:rsidR="00493B33" w14:paraId="32B3CBB2" w14:textId="77777777" w:rsidTr="009F4C16">
        <w:trPr>
          <w:trHeight w:val="1495"/>
        </w:trPr>
        <w:tc>
          <w:tcPr>
            <w:tcW w:w="9576" w:type="dxa"/>
          </w:tcPr>
          <w:p w14:paraId="6765BFEF" w14:textId="77777777" w:rsidR="00493B33" w:rsidRPr="005D6AF5" w:rsidRDefault="009F4C16" w:rsidP="002A323D">
            <w:pPr>
              <w:pStyle w:val="NoSpacing"/>
            </w:pPr>
            <w:r w:rsidRPr="005D6AF5">
              <w:t>Description</w:t>
            </w:r>
            <w:r w:rsidR="000405D8" w:rsidRPr="005D6AF5">
              <w:t xml:space="preserve"> of Proposed Exhibition</w:t>
            </w:r>
            <w:r w:rsidRPr="005D6AF5">
              <w:t>:</w:t>
            </w:r>
          </w:p>
          <w:p w14:paraId="4581336D" w14:textId="77777777" w:rsidR="00493B33" w:rsidRPr="005D6AF5" w:rsidRDefault="00493B33" w:rsidP="002A323D">
            <w:pPr>
              <w:pStyle w:val="NoSpacing"/>
            </w:pPr>
          </w:p>
          <w:p w14:paraId="089EC341" w14:textId="77777777" w:rsidR="00493B33" w:rsidRPr="005D6AF5" w:rsidRDefault="00493B33" w:rsidP="002A323D">
            <w:pPr>
              <w:pStyle w:val="NoSpacing"/>
            </w:pPr>
          </w:p>
          <w:p w14:paraId="4DB5423E" w14:textId="77777777" w:rsidR="00493B33" w:rsidRPr="005D6AF5" w:rsidRDefault="00493B33" w:rsidP="002A323D">
            <w:pPr>
              <w:pStyle w:val="NoSpacing"/>
            </w:pPr>
          </w:p>
          <w:p w14:paraId="3DBB361D" w14:textId="77777777" w:rsidR="00493B33" w:rsidRPr="005D6AF5" w:rsidRDefault="00493B33" w:rsidP="002A323D">
            <w:pPr>
              <w:pStyle w:val="NoSpacing"/>
            </w:pPr>
          </w:p>
          <w:p w14:paraId="5217DE76" w14:textId="77777777" w:rsidR="00012B9A" w:rsidRPr="005D6AF5" w:rsidRDefault="00012B9A" w:rsidP="002A323D">
            <w:pPr>
              <w:pStyle w:val="NoSpacing"/>
            </w:pPr>
          </w:p>
          <w:p w14:paraId="78BE2C3B" w14:textId="77777777" w:rsidR="00493B33" w:rsidRPr="005D6AF5" w:rsidRDefault="00493B33" w:rsidP="002A323D">
            <w:pPr>
              <w:pStyle w:val="NoSpacing"/>
            </w:pPr>
          </w:p>
        </w:tc>
      </w:tr>
      <w:tr w:rsidR="009F4C16" w14:paraId="31E80098" w14:textId="77777777" w:rsidTr="009F4C16">
        <w:trPr>
          <w:trHeight w:val="1882"/>
        </w:trPr>
        <w:tc>
          <w:tcPr>
            <w:tcW w:w="9576" w:type="dxa"/>
          </w:tcPr>
          <w:p w14:paraId="369A33AC" w14:textId="77777777" w:rsidR="009F4C16" w:rsidRPr="005D6AF5" w:rsidRDefault="009F4C16" w:rsidP="002A323D">
            <w:pPr>
              <w:pStyle w:val="NoSpacing"/>
            </w:pPr>
            <w:r w:rsidRPr="005D6AF5">
              <w:t>Artist’s Statement:</w:t>
            </w:r>
          </w:p>
          <w:p w14:paraId="54BD1650" w14:textId="77777777" w:rsidR="009F4C16" w:rsidRPr="005D6AF5" w:rsidRDefault="009F4C16" w:rsidP="002A323D">
            <w:pPr>
              <w:pStyle w:val="NoSpacing"/>
            </w:pPr>
          </w:p>
          <w:p w14:paraId="750DEA2E" w14:textId="77777777" w:rsidR="009F4C16" w:rsidRPr="005D6AF5" w:rsidRDefault="009F4C16" w:rsidP="002A323D">
            <w:pPr>
              <w:pStyle w:val="NoSpacing"/>
            </w:pPr>
          </w:p>
          <w:p w14:paraId="31DDCEDD" w14:textId="77777777" w:rsidR="009F4C16" w:rsidRPr="005D6AF5" w:rsidRDefault="009F4C16" w:rsidP="002A323D">
            <w:pPr>
              <w:pStyle w:val="NoSpacing"/>
            </w:pPr>
          </w:p>
          <w:p w14:paraId="2555BA58" w14:textId="77777777" w:rsidR="009F4C16" w:rsidRPr="005D6AF5" w:rsidRDefault="009F4C16" w:rsidP="002A323D">
            <w:pPr>
              <w:pStyle w:val="NoSpacing"/>
            </w:pPr>
          </w:p>
          <w:p w14:paraId="64DA9570" w14:textId="77777777" w:rsidR="009F4C16" w:rsidRDefault="009F4C16" w:rsidP="002A323D">
            <w:pPr>
              <w:pStyle w:val="NoSpacing"/>
            </w:pPr>
          </w:p>
          <w:p w14:paraId="30A3D0DD" w14:textId="77777777" w:rsidR="00947BFC" w:rsidRPr="005D6AF5" w:rsidRDefault="00947BFC" w:rsidP="002A323D">
            <w:pPr>
              <w:pStyle w:val="NoSpacing"/>
            </w:pPr>
          </w:p>
          <w:p w14:paraId="17908CB3" w14:textId="77777777" w:rsidR="009F4C16" w:rsidRPr="005D6AF5" w:rsidRDefault="009F4C16" w:rsidP="002A323D">
            <w:pPr>
              <w:pStyle w:val="NoSpacing"/>
            </w:pPr>
          </w:p>
          <w:p w14:paraId="1F725D69" w14:textId="77777777" w:rsidR="009F4C16" w:rsidRPr="005D6AF5" w:rsidRDefault="009F4C16" w:rsidP="002A323D">
            <w:pPr>
              <w:pStyle w:val="NoSpacing"/>
            </w:pPr>
          </w:p>
          <w:p w14:paraId="01764955" w14:textId="77777777" w:rsidR="009F4C16" w:rsidRPr="005D6AF5" w:rsidRDefault="009F4C16" w:rsidP="002A323D">
            <w:pPr>
              <w:pStyle w:val="NoSpacing"/>
            </w:pPr>
          </w:p>
        </w:tc>
      </w:tr>
      <w:tr w:rsidR="00CA4A0C" w14:paraId="6E4EC98E" w14:textId="77777777" w:rsidTr="009F4C16">
        <w:trPr>
          <w:trHeight w:val="739"/>
        </w:trPr>
        <w:tc>
          <w:tcPr>
            <w:tcW w:w="9576" w:type="dxa"/>
          </w:tcPr>
          <w:p w14:paraId="2C6BA256" w14:textId="77777777" w:rsidR="00CA4A0C" w:rsidRPr="005D6AF5" w:rsidRDefault="000405D8" w:rsidP="002A323D">
            <w:pPr>
              <w:pStyle w:val="NoSpacing"/>
              <w:rPr>
                <w:b/>
                <w:sz w:val="24"/>
                <w:szCs w:val="24"/>
              </w:rPr>
            </w:pPr>
            <w:r w:rsidRPr="005D6AF5">
              <w:rPr>
                <w:b/>
                <w:sz w:val="24"/>
                <w:szCs w:val="24"/>
              </w:rPr>
              <w:lastRenderedPageBreak/>
              <w:t>Please attach</w:t>
            </w:r>
            <w:r w:rsidR="00CA4A0C" w:rsidRPr="005D6AF5">
              <w:rPr>
                <w:b/>
                <w:sz w:val="24"/>
                <w:szCs w:val="24"/>
              </w:rPr>
              <w:t xml:space="preserve"> 4 jpeg images representative of the work you intend to exhibit.</w:t>
            </w:r>
          </w:p>
          <w:p w14:paraId="383F776D" w14:textId="77777777" w:rsidR="00CA4A0C" w:rsidRPr="005D6AF5" w:rsidRDefault="00CA4A0C" w:rsidP="00CA4A0C">
            <w:pPr>
              <w:pStyle w:val="NoSpacing"/>
              <w:numPr>
                <w:ilvl w:val="0"/>
                <w:numId w:val="1"/>
              </w:numPr>
            </w:pPr>
            <w:r w:rsidRPr="005D6AF5">
              <w:t>File for each jpeg: no smaller than 1MB and no larger than 5MB</w:t>
            </w:r>
          </w:p>
          <w:p w14:paraId="75D558F0" w14:textId="77777777" w:rsidR="00CA4A0C" w:rsidRPr="005D6AF5" w:rsidRDefault="00CA4A0C" w:rsidP="00CA4A0C">
            <w:pPr>
              <w:pStyle w:val="NoSpacing"/>
              <w:numPr>
                <w:ilvl w:val="0"/>
                <w:numId w:val="1"/>
              </w:numPr>
            </w:pPr>
            <w:r w:rsidRPr="005D6AF5">
              <w:t>File naming protocol: YourName-ImageName-</w:t>
            </w:r>
            <w:proofErr w:type="gramStart"/>
            <w:r w:rsidRPr="005D6AF5">
              <w:t>wxh  (</w:t>
            </w:r>
            <w:proofErr w:type="gramEnd"/>
            <w:r w:rsidRPr="005D6AF5">
              <w:t>actual image size in inches)</w:t>
            </w:r>
          </w:p>
          <w:p w14:paraId="14C1EA86" w14:textId="77777777" w:rsidR="00CA4A0C" w:rsidRDefault="00CA4A0C" w:rsidP="00CA4A0C">
            <w:pPr>
              <w:pStyle w:val="NoSpacing"/>
              <w:ind w:left="720"/>
              <w:rPr>
                <w:sz w:val="24"/>
                <w:szCs w:val="24"/>
              </w:rPr>
            </w:pPr>
            <w:r w:rsidRPr="005D6AF5">
              <w:t>e.g. JaneSmith-BlueSeascape-36x24</w:t>
            </w:r>
          </w:p>
        </w:tc>
      </w:tr>
    </w:tbl>
    <w:p w14:paraId="5F97333C" w14:textId="77777777" w:rsidR="00493B33" w:rsidRDefault="00493B33" w:rsidP="002A323D">
      <w:pPr>
        <w:pStyle w:val="NoSpacing"/>
        <w:rPr>
          <w:sz w:val="24"/>
          <w:szCs w:val="24"/>
        </w:rPr>
      </w:pPr>
    </w:p>
    <w:p w14:paraId="46957F4E" w14:textId="77777777" w:rsidR="00AC2A7C" w:rsidRDefault="00AC2A7C" w:rsidP="002A323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1494"/>
        <w:gridCol w:w="1320"/>
        <w:gridCol w:w="1328"/>
        <w:gridCol w:w="1243"/>
      </w:tblGrid>
      <w:tr w:rsidR="0053638B" w14:paraId="22838A30" w14:textId="77777777" w:rsidTr="001C2FEA">
        <w:tc>
          <w:tcPr>
            <w:tcW w:w="9350" w:type="dxa"/>
            <w:gridSpan w:val="5"/>
          </w:tcPr>
          <w:p w14:paraId="7041AC7F" w14:textId="493C4528" w:rsidR="0053638B" w:rsidRPr="0053638B" w:rsidRDefault="008060B9" w:rsidP="005D6AF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20</w:t>
            </w:r>
            <w:r w:rsidR="00D30EDF">
              <w:rPr>
                <w:b/>
                <w:sz w:val="24"/>
                <w:szCs w:val="24"/>
              </w:rPr>
              <w:t>2</w:t>
            </w:r>
            <w:r w:rsidR="00264726">
              <w:rPr>
                <w:b/>
                <w:sz w:val="24"/>
                <w:szCs w:val="24"/>
              </w:rPr>
              <w:t>6</w:t>
            </w:r>
            <w:r w:rsidR="00B35108">
              <w:rPr>
                <w:b/>
                <w:sz w:val="24"/>
                <w:szCs w:val="24"/>
              </w:rPr>
              <w:t>-202</w:t>
            </w:r>
            <w:r w:rsidR="00264726">
              <w:rPr>
                <w:b/>
                <w:sz w:val="24"/>
                <w:szCs w:val="24"/>
              </w:rPr>
              <w:t>7</w:t>
            </w:r>
            <w:r w:rsidR="000405D8">
              <w:rPr>
                <w:b/>
                <w:sz w:val="24"/>
                <w:szCs w:val="24"/>
              </w:rPr>
              <w:t xml:space="preserve"> </w:t>
            </w:r>
            <w:r w:rsidR="0053638B">
              <w:rPr>
                <w:b/>
                <w:sz w:val="24"/>
                <w:szCs w:val="24"/>
              </w:rPr>
              <w:t>Exhibit</w:t>
            </w:r>
            <w:r w:rsidR="000405D8">
              <w:rPr>
                <w:b/>
                <w:sz w:val="24"/>
                <w:szCs w:val="24"/>
              </w:rPr>
              <w:t>ion</w:t>
            </w:r>
            <w:r w:rsidR="005D6AF5">
              <w:rPr>
                <w:b/>
                <w:sz w:val="24"/>
                <w:szCs w:val="24"/>
              </w:rPr>
              <w:t xml:space="preserve"> Preferences </w:t>
            </w:r>
            <w:r w:rsidR="005D6AF5" w:rsidRPr="005D6AF5">
              <w:rPr>
                <w:sz w:val="24"/>
                <w:szCs w:val="24"/>
              </w:rPr>
              <w:t>(Check all that apply)</w:t>
            </w:r>
            <w:r w:rsidR="005D6AF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3638B" w14:paraId="441D73B2" w14:textId="77777777" w:rsidTr="001C2FEA">
        <w:tc>
          <w:tcPr>
            <w:tcW w:w="3965" w:type="dxa"/>
          </w:tcPr>
          <w:p w14:paraId="2B590544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Month</w:t>
            </w:r>
          </w:p>
        </w:tc>
        <w:tc>
          <w:tcPr>
            <w:tcW w:w="1494" w:type="dxa"/>
          </w:tcPr>
          <w:p w14:paraId="112BD387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Cost</w:t>
            </w:r>
          </w:p>
        </w:tc>
        <w:tc>
          <w:tcPr>
            <w:tcW w:w="1320" w:type="dxa"/>
          </w:tcPr>
          <w:p w14:paraId="595EA301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Solo</w:t>
            </w:r>
          </w:p>
        </w:tc>
        <w:tc>
          <w:tcPr>
            <w:tcW w:w="1328" w:type="dxa"/>
          </w:tcPr>
          <w:p w14:paraId="1EA049B6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Group</w:t>
            </w:r>
          </w:p>
        </w:tc>
        <w:tc>
          <w:tcPr>
            <w:tcW w:w="1243" w:type="dxa"/>
          </w:tcPr>
          <w:p w14:paraId="0638979F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Paired</w:t>
            </w:r>
          </w:p>
        </w:tc>
      </w:tr>
      <w:tr w:rsidR="0070791A" w14:paraId="09B2498F" w14:textId="77777777" w:rsidTr="001C2FEA">
        <w:tc>
          <w:tcPr>
            <w:tcW w:w="3965" w:type="dxa"/>
          </w:tcPr>
          <w:p w14:paraId="522C52E3" w14:textId="34732D76" w:rsidR="0070791A" w:rsidRDefault="0070791A" w:rsidP="0070791A">
            <w:pPr>
              <w:pStyle w:val="NoSpacing"/>
            </w:pPr>
            <w:r>
              <w:t>February 202</w:t>
            </w:r>
            <w:r w:rsidR="007409AA">
              <w:t>6</w:t>
            </w:r>
          </w:p>
        </w:tc>
        <w:tc>
          <w:tcPr>
            <w:tcW w:w="1494" w:type="dxa"/>
          </w:tcPr>
          <w:p w14:paraId="0974AED4" w14:textId="4F1FC831" w:rsidR="0070791A" w:rsidRDefault="00264726" w:rsidP="0070791A">
            <w:pPr>
              <w:pStyle w:val="NoSpacing"/>
              <w:jc w:val="center"/>
            </w:pPr>
            <w:r>
              <w:t>Booked</w:t>
            </w:r>
          </w:p>
        </w:tc>
        <w:tc>
          <w:tcPr>
            <w:tcW w:w="1320" w:type="dxa"/>
          </w:tcPr>
          <w:p w14:paraId="5C639EC1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74CE449A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282AB6C4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19281B94" w14:textId="77777777" w:rsidTr="001C2FEA">
        <w:tc>
          <w:tcPr>
            <w:tcW w:w="3965" w:type="dxa"/>
          </w:tcPr>
          <w:p w14:paraId="77165C84" w14:textId="433F9AA8" w:rsidR="0070791A" w:rsidRDefault="0070791A" w:rsidP="0070791A">
            <w:pPr>
              <w:pStyle w:val="NoSpacing"/>
            </w:pPr>
            <w:r>
              <w:t>March 202</w:t>
            </w:r>
            <w:r w:rsidR="007409AA">
              <w:t>6</w:t>
            </w:r>
          </w:p>
        </w:tc>
        <w:tc>
          <w:tcPr>
            <w:tcW w:w="1494" w:type="dxa"/>
          </w:tcPr>
          <w:p w14:paraId="2FE82027" w14:textId="1662965C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772636BB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100E977A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1AD5DA65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5E6C87BD" w14:textId="77777777" w:rsidTr="001C2FEA">
        <w:tc>
          <w:tcPr>
            <w:tcW w:w="3965" w:type="dxa"/>
          </w:tcPr>
          <w:p w14:paraId="2FB42C73" w14:textId="42F1E6CA" w:rsidR="0070791A" w:rsidRDefault="0070791A" w:rsidP="0070791A">
            <w:pPr>
              <w:pStyle w:val="NoSpacing"/>
            </w:pPr>
            <w:r>
              <w:t>April 202</w:t>
            </w:r>
            <w:r w:rsidR="007409AA">
              <w:t>6</w:t>
            </w:r>
          </w:p>
        </w:tc>
        <w:tc>
          <w:tcPr>
            <w:tcW w:w="1494" w:type="dxa"/>
          </w:tcPr>
          <w:p w14:paraId="2E1A1105" w14:textId="2892B8C5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390BAD1B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0FFCB8CE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6D4A8210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33A21132" w14:textId="77777777" w:rsidTr="001C2FEA">
        <w:tc>
          <w:tcPr>
            <w:tcW w:w="3965" w:type="dxa"/>
          </w:tcPr>
          <w:p w14:paraId="7AA8F992" w14:textId="21433350" w:rsidR="0070791A" w:rsidRDefault="0070791A" w:rsidP="0070791A">
            <w:pPr>
              <w:pStyle w:val="NoSpacing"/>
            </w:pPr>
            <w:r>
              <w:t>May 202</w:t>
            </w:r>
            <w:r w:rsidR="007409AA">
              <w:t>6</w:t>
            </w:r>
          </w:p>
        </w:tc>
        <w:tc>
          <w:tcPr>
            <w:tcW w:w="1494" w:type="dxa"/>
          </w:tcPr>
          <w:p w14:paraId="3F7B4EAD" w14:textId="3857C5F2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78860767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48D70256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7B818A42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4F7C11E4" w14:textId="77777777" w:rsidTr="001C2FEA">
        <w:tc>
          <w:tcPr>
            <w:tcW w:w="3965" w:type="dxa"/>
          </w:tcPr>
          <w:p w14:paraId="250396D6" w14:textId="663028F5" w:rsidR="0070791A" w:rsidRDefault="0070791A" w:rsidP="0070791A">
            <w:pPr>
              <w:pStyle w:val="NoSpacing"/>
            </w:pPr>
            <w:r>
              <w:t>June 202</w:t>
            </w:r>
            <w:r w:rsidR="007409AA">
              <w:t>6</w:t>
            </w:r>
          </w:p>
        </w:tc>
        <w:tc>
          <w:tcPr>
            <w:tcW w:w="1494" w:type="dxa"/>
          </w:tcPr>
          <w:p w14:paraId="15BE57D3" w14:textId="0490B46A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423C0973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14436BC7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798A7374" w14:textId="77777777" w:rsidR="0070791A" w:rsidRPr="00591EE2" w:rsidRDefault="0070791A" w:rsidP="0070791A">
            <w:pPr>
              <w:pStyle w:val="NoSpacing"/>
            </w:pPr>
          </w:p>
        </w:tc>
      </w:tr>
      <w:tr w:rsidR="000B77C1" w14:paraId="08990A7F" w14:textId="77777777" w:rsidTr="001C2FEA">
        <w:tc>
          <w:tcPr>
            <w:tcW w:w="3965" w:type="dxa"/>
          </w:tcPr>
          <w:p w14:paraId="37B990D6" w14:textId="79D75D46" w:rsidR="000B77C1" w:rsidRDefault="000B77C1" w:rsidP="0070791A">
            <w:pPr>
              <w:pStyle w:val="NoSpacing"/>
            </w:pPr>
            <w:r>
              <w:t>July 202</w:t>
            </w:r>
            <w:r w:rsidR="007409AA">
              <w:t>6</w:t>
            </w:r>
          </w:p>
        </w:tc>
        <w:tc>
          <w:tcPr>
            <w:tcW w:w="1494" w:type="dxa"/>
          </w:tcPr>
          <w:p w14:paraId="64F6337D" w14:textId="68050375" w:rsidR="000B77C1" w:rsidRPr="00DB4EC6" w:rsidRDefault="000B77C1" w:rsidP="0070791A">
            <w:pPr>
              <w:pStyle w:val="NoSpacing"/>
              <w:jc w:val="center"/>
            </w:pPr>
            <w:r>
              <w:t>$350</w:t>
            </w:r>
          </w:p>
        </w:tc>
        <w:tc>
          <w:tcPr>
            <w:tcW w:w="1320" w:type="dxa"/>
          </w:tcPr>
          <w:p w14:paraId="542222C4" w14:textId="77777777" w:rsidR="000B77C1" w:rsidRPr="00591EE2" w:rsidRDefault="000B77C1" w:rsidP="0070791A">
            <w:pPr>
              <w:pStyle w:val="NoSpacing"/>
            </w:pPr>
          </w:p>
        </w:tc>
        <w:tc>
          <w:tcPr>
            <w:tcW w:w="1328" w:type="dxa"/>
          </w:tcPr>
          <w:p w14:paraId="3C9CA9AC" w14:textId="77777777" w:rsidR="000B77C1" w:rsidRPr="00591EE2" w:rsidRDefault="000B77C1" w:rsidP="0070791A">
            <w:pPr>
              <w:pStyle w:val="NoSpacing"/>
            </w:pPr>
          </w:p>
        </w:tc>
        <w:tc>
          <w:tcPr>
            <w:tcW w:w="1243" w:type="dxa"/>
          </w:tcPr>
          <w:p w14:paraId="6125F79C" w14:textId="77777777" w:rsidR="000B77C1" w:rsidRPr="00591EE2" w:rsidRDefault="000B77C1" w:rsidP="0070791A">
            <w:pPr>
              <w:pStyle w:val="NoSpacing"/>
            </w:pPr>
          </w:p>
        </w:tc>
      </w:tr>
      <w:tr w:rsidR="000B77C1" w14:paraId="1A40AEEB" w14:textId="77777777" w:rsidTr="001C2FEA">
        <w:tc>
          <w:tcPr>
            <w:tcW w:w="3965" w:type="dxa"/>
          </w:tcPr>
          <w:p w14:paraId="5D4AED7D" w14:textId="7BC8C8EC" w:rsidR="000B77C1" w:rsidRDefault="000B77C1" w:rsidP="000B77C1">
            <w:pPr>
              <w:pStyle w:val="NoSpacing"/>
            </w:pPr>
            <w:r>
              <w:t>August 202</w:t>
            </w:r>
            <w:r w:rsidR="007409AA">
              <w:t>6</w:t>
            </w:r>
          </w:p>
        </w:tc>
        <w:tc>
          <w:tcPr>
            <w:tcW w:w="1494" w:type="dxa"/>
          </w:tcPr>
          <w:p w14:paraId="1E85B7FE" w14:textId="6C9D2C39" w:rsidR="000B77C1" w:rsidRPr="00DB4EC6" w:rsidRDefault="000B77C1" w:rsidP="000B77C1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0AF04E1D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3FF162E9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2A6C5D36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7315BA66" w14:textId="77777777" w:rsidTr="001C2FEA">
        <w:tc>
          <w:tcPr>
            <w:tcW w:w="3965" w:type="dxa"/>
          </w:tcPr>
          <w:p w14:paraId="63F1B5E2" w14:textId="4E75F301" w:rsidR="000B77C1" w:rsidRDefault="000B77C1" w:rsidP="000B77C1">
            <w:pPr>
              <w:pStyle w:val="NoSpacing"/>
            </w:pPr>
            <w:r>
              <w:t>September 202</w:t>
            </w:r>
            <w:r w:rsidR="007409AA">
              <w:t>6</w:t>
            </w:r>
          </w:p>
        </w:tc>
        <w:tc>
          <w:tcPr>
            <w:tcW w:w="1494" w:type="dxa"/>
          </w:tcPr>
          <w:p w14:paraId="4ADB8DD8" w14:textId="64B669C3" w:rsidR="000B77C1" w:rsidRPr="00DB4EC6" w:rsidRDefault="000B77C1" w:rsidP="000B77C1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63DD8324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43FCD697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55C148E1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735AD698" w14:textId="77777777" w:rsidTr="001C2FEA">
        <w:tc>
          <w:tcPr>
            <w:tcW w:w="3965" w:type="dxa"/>
          </w:tcPr>
          <w:p w14:paraId="3A2380C4" w14:textId="5A827408" w:rsidR="000B77C1" w:rsidRDefault="000B77C1" w:rsidP="000B77C1">
            <w:pPr>
              <w:pStyle w:val="NoSpacing"/>
            </w:pPr>
            <w:r>
              <w:t>October 202</w:t>
            </w:r>
            <w:r w:rsidR="007409AA">
              <w:t>6</w:t>
            </w:r>
          </w:p>
        </w:tc>
        <w:tc>
          <w:tcPr>
            <w:tcW w:w="1494" w:type="dxa"/>
          </w:tcPr>
          <w:p w14:paraId="7F0FC39A" w14:textId="45043CC6" w:rsidR="000B77C1" w:rsidRPr="00DB4EC6" w:rsidRDefault="000B77C1" w:rsidP="000B77C1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1ACFFA70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37C7482B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73287D46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672AA026" w14:textId="77777777" w:rsidTr="001C2FEA">
        <w:tc>
          <w:tcPr>
            <w:tcW w:w="3965" w:type="dxa"/>
          </w:tcPr>
          <w:p w14:paraId="243BF77E" w14:textId="75868E3B" w:rsidR="000B77C1" w:rsidRDefault="000B77C1" w:rsidP="000B77C1">
            <w:pPr>
              <w:pStyle w:val="NoSpacing"/>
            </w:pPr>
            <w:r>
              <w:t>November 202</w:t>
            </w:r>
            <w:r w:rsidR="007409AA">
              <w:t>6</w:t>
            </w:r>
          </w:p>
        </w:tc>
        <w:tc>
          <w:tcPr>
            <w:tcW w:w="1494" w:type="dxa"/>
          </w:tcPr>
          <w:p w14:paraId="2B926395" w14:textId="72F9B58C" w:rsidR="000B77C1" w:rsidRPr="00DB4EC6" w:rsidRDefault="000B77C1" w:rsidP="000B77C1">
            <w:pPr>
              <w:pStyle w:val="NoSpacing"/>
              <w:jc w:val="center"/>
            </w:pPr>
            <w:r>
              <w:t>$450</w:t>
            </w:r>
          </w:p>
        </w:tc>
        <w:tc>
          <w:tcPr>
            <w:tcW w:w="1320" w:type="dxa"/>
          </w:tcPr>
          <w:p w14:paraId="2A03178F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53AB86EA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7663A129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68509D21" w14:textId="77777777" w:rsidTr="001C2FEA">
        <w:tc>
          <w:tcPr>
            <w:tcW w:w="3965" w:type="dxa"/>
          </w:tcPr>
          <w:p w14:paraId="6B3A9DEB" w14:textId="7E12E3D7" w:rsidR="000B77C1" w:rsidRDefault="000B77C1" w:rsidP="000B77C1">
            <w:pPr>
              <w:pStyle w:val="NoSpacing"/>
            </w:pPr>
            <w:r>
              <w:t>December 202</w:t>
            </w:r>
            <w:r w:rsidR="007409AA">
              <w:t>6</w:t>
            </w:r>
            <w:r>
              <w:t>-January 202</w:t>
            </w:r>
            <w:r w:rsidR="007409AA">
              <w:t>7</w:t>
            </w:r>
          </w:p>
        </w:tc>
        <w:tc>
          <w:tcPr>
            <w:tcW w:w="1494" w:type="dxa"/>
          </w:tcPr>
          <w:p w14:paraId="42C939C1" w14:textId="70B6A834" w:rsidR="000B77C1" w:rsidRPr="00DB4EC6" w:rsidRDefault="000B77C1" w:rsidP="000B77C1">
            <w:pPr>
              <w:pStyle w:val="NoSpacing"/>
              <w:jc w:val="center"/>
            </w:pPr>
            <w:r>
              <w:t>$450</w:t>
            </w:r>
          </w:p>
        </w:tc>
        <w:tc>
          <w:tcPr>
            <w:tcW w:w="1320" w:type="dxa"/>
          </w:tcPr>
          <w:p w14:paraId="3CB984D8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342A233E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4F96D405" w14:textId="77777777" w:rsidR="00264726" w:rsidRPr="00591EE2" w:rsidRDefault="00264726" w:rsidP="000B77C1">
            <w:pPr>
              <w:pStyle w:val="NoSpacing"/>
            </w:pPr>
          </w:p>
        </w:tc>
      </w:tr>
      <w:tr w:rsidR="00264726" w14:paraId="5E8C22E7" w14:textId="77777777" w:rsidTr="001C2FEA">
        <w:tc>
          <w:tcPr>
            <w:tcW w:w="3965" w:type="dxa"/>
          </w:tcPr>
          <w:p w14:paraId="2705D761" w14:textId="08BE9F56" w:rsidR="00264726" w:rsidRDefault="00264726" w:rsidP="00264726">
            <w:pPr>
              <w:pStyle w:val="NoSpacing"/>
            </w:pPr>
            <w:r>
              <w:t>February 2027</w:t>
            </w:r>
          </w:p>
        </w:tc>
        <w:tc>
          <w:tcPr>
            <w:tcW w:w="1494" w:type="dxa"/>
          </w:tcPr>
          <w:p w14:paraId="26246068" w14:textId="19B01950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350</w:t>
            </w:r>
          </w:p>
        </w:tc>
        <w:tc>
          <w:tcPr>
            <w:tcW w:w="1320" w:type="dxa"/>
          </w:tcPr>
          <w:p w14:paraId="5C934A26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199081E1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57D341B2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038CC4D5" w14:textId="77777777" w:rsidTr="001C2FEA">
        <w:tc>
          <w:tcPr>
            <w:tcW w:w="3965" w:type="dxa"/>
          </w:tcPr>
          <w:p w14:paraId="29BA4E9C" w14:textId="5F9805CC" w:rsidR="00264726" w:rsidRDefault="00264726" w:rsidP="00264726">
            <w:pPr>
              <w:pStyle w:val="NoSpacing"/>
            </w:pPr>
            <w:r>
              <w:t>March 2027</w:t>
            </w:r>
          </w:p>
        </w:tc>
        <w:tc>
          <w:tcPr>
            <w:tcW w:w="1494" w:type="dxa"/>
          </w:tcPr>
          <w:p w14:paraId="6B667EAD" w14:textId="13C7D3A1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350</w:t>
            </w:r>
          </w:p>
        </w:tc>
        <w:tc>
          <w:tcPr>
            <w:tcW w:w="1320" w:type="dxa"/>
          </w:tcPr>
          <w:p w14:paraId="5616A20A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3D5348C1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3F1AD5E7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34AC465E" w14:textId="77777777" w:rsidTr="001C2FEA">
        <w:tc>
          <w:tcPr>
            <w:tcW w:w="3965" w:type="dxa"/>
          </w:tcPr>
          <w:p w14:paraId="45EC2A1B" w14:textId="6937942B" w:rsidR="00264726" w:rsidRDefault="00264726" w:rsidP="00264726">
            <w:pPr>
              <w:pStyle w:val="NoSpacing"/>
            </w:pPr>
            <w:r>
              <w:t>April 2027</w:t>
            </w:r>
          </w:p>
        </w:tc>
        <w:tc>
          <w:tcPr>
            <w:tcW w:w="1494" w:type="dxa"/>
          </w:tcPr>
          <w:p w14:paraId="101825DA" w14:textId="740E787D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350</w:t>
            </w:r>
          </w:p>
        </w:tc>
        <w:tc>
          <w:tcPr>
            <w:tcW w:w="1320" w:type="dxa"/>
          </w:tcPr>
          <w:p w14:paraId="0970E016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4A514ED5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2C4A2CFA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57B8F338" w14:textId="77777777" w:rsidTr="001C2FEA">
        <w:tc>
          <w:tcPr>
            <w:tcW w:w="3965" w:type="dxa"/>
          </w:tcPr>
          <w:p w14:paraId="6BF0A7A5" w14:textId="04E28C1A" w:rsidR="00264726" w:rsidRDefault="00264726" w:rsidP="00264726">
            <w:pPr>
              <w:pStyle w:val="NoSpacing"/>
            </w:pPr>
            <w:r>
              <w:t>May 2027</w:t>
            </w:r>
          </w:p>
        </w:tc>
        <w:tc>
          <w:tcPr>
            <w:tcW w:w="1494" w:type="dxa"/>
          </w:tcPr>
          <w:p w14:paraId="0A5C4AC6" w14:textId="6A314BAB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350</w:t>
            </w:r>
          </w:p>
        </w:tc>
        <w:tc>
          <w:tcPr>
            <w:tcW w:w="1320" w:type="dxa"/>
          </w:tcPr>
          <w:p w14:paraId="11AD3BB7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3DD88E48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37D73FD7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63544DEF" w14:textId="77777777" w:rsidTr="001C2FEA">
        <w:tc>
          <w:tcPr>
            <w:tcW w:w="3965" w:type="dxa"/>
          </w:tcPr>
          <w:p w14:paraId="1562B07A" w14:textId="29C09545" w:rsidR="00264726" w:rsidRDefault="00264726" w:rsidP="00264726">
            <w:pPr>
              <w:pStyle w:val="NoSpacing"/>
            </w:pPr>
            <w:r>
              <w:t>June 2027</w:t>
            </w:r>
          </w:p>
        </w:tc>
        <w:tc>
          <w:tcPr>
            <w:tcW w:w="1494" w:type="dxa"/>
          </w:tcPr>
          <w:p w14:paraId="0618EC8D" w14:textId="0030CD7F" w:rsidR="00264726" w:rsidRDefault="00264726" w:rsidP="00264726">
            <w:pPr>
              <w:pStyle w:val="NoSpacing"/>
              <w:jc w:val="center"/>
            </w:pPr>
            <w:r>
              <w:t>$350</w:t>
            </w:r>
          </w:p>
        </w:tc>
        <w:tc>
          <w:tcPr>
            <w:tcW w:w="1320" w:type="dxa"/>
          </w:tcPr>
          <w:p w14:paraId="0537817E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3D6F6EF4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7700589C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52DC87A0" w14:textId="77777777" w:rsidTr="001C2FEA">
        <w:tc>
          <w:tcPr>
            <w:tcW w:w="3965" w:type="dxa"/>
          </w:tcPr>
          <w:p w14:paraId="2A3C224B" w14:textId="23D9C152" w:rsidR="00264726" w:rsidRDefault="00264726" w:rsidP="00264726">
            <w:pPr>
              <w:pStyle w:val="NoSpacing"/>
            </w:pPr>
            <w:r>
              <w:t>July 2027</w:t>
            </w:r>
          </w:p>
        </w:tc>
        <w:tc>
          <w:tcPr>
            <w:tcW w:w="1494" w:type="dxa"/>
          </w:tcPr>
          <w:p w14:paraId="5FFC6CD0" w14:textId="6B48239A" w:rsidR="00264726" w:rsidRDefault="00264726" w:rsidP="00264726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71E75208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52430161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6F98C578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3441E38D" w14:textId="77777777" w:rsidTr="001C2FEA">
        <w:tc>
          <w:tcPr>
            <w:tcW w:w="3965" w:type="dxa"/>
          </w:tcPr>
          <w:p w14:paraId="168BE3BB" w14:textId="2273B478" w:rsidR="00264726" w:rsidRDefault="00264726" w:rsidP="00264726">
            <w:pPr>
              <w:pStyle w:val="NoSpacing"/>
            </w:pPr>
            <w:r>
              <w:t>August 2027</w:t>
            </w:r>
          </w:p>
        </w:tc>
        <w:tc>
          <w:tcPr>
            <w:tcW w:w="1494" w:type="dxa"/>
          </w:tcPr>
          <w:p w14:paraId="0FAC417F" w14:textId="498ABA11" w:rsidR="00264726" w:rsidRDefault="00264726" w:rsidP="00264726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5E596054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25D16363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6CDEA3E1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3E1BDB13" w14:textId="77777777" w:rsidTr="001C2FEA">
        <w:tc>
          <w:tcPr>
            <w:tcW w:w="3965" w:type="dxa"/>
          </w:tcPr>
          <w:p w14:paraId="2B878EEA" w14:textId="2FF4ABB5" w:rsidR="00264726" w:rsidRDefault="00264726" w:rsidP="00264726">
            <w:pPr>
              <w:pStyle w:val="NoSpacing"/>
            </w:pPr>
            <w:r>
              <w:t>September 2027</w:t>
            </w:r>
          </w:p>
        </w:tc>
        <w:tc>
          <w:tcPr>
            <w:tcW w:w="1494" w:type="dxa"/>
          </w:tcPr>
          <w:p w14:paraId="0A82814D" w14:textId="6A10EE6C" w:rsidR="00264726" w:rsidRDefault="00264726" w:rsidP="00264726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4BA715BA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63F96798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7208290D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0C6FACDD" w14:textId="77777777" w:rsidTr="001C2FEA">
        <w:tc>
          <w:tcPr>
            <w:tcW w:w="3965" w:type="dxa"/>
          </w:tcPr>
          <w:p w14:paraId="4E30E1AD" w14:textId="18D23272" w:rsidR="00264726" w:rsidRDefault="00264726" w:rsidP="00264726">
            <w:pPr>
              <w:pStyle w:val="NoSpacing"/>
            </w:pPr>
            <w:r>
              <w:t>October 2027</w:t>
            </w:r>
          </w:p>
        </w:tc>
        <w:tc>
          <w:tcPr>
            <w:tcW w:w="1494" w:type="dxa"/>
          </w:tcPr>
          <w:p w14:paraId="444E75FA" w14:textId="2CEF91C7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350</w:t>
            </w:r>
          </w:p>
        </w:tc>
        <w:tc>
          <w:tcPr>
            <w:tcW w:w="1320" w:type="dxa"/>
          </w:tcPr>
          <w:p w14:paraId="1110C047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</w:tcPr>
          <w:p w14:paraId="4AAD3012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</w:tcPr>
          <w:p w14:paraId="7119F8EE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2141C499" w14:textId="77777777" w:rsidTr="00264726">
        <w:tc>
          <w:tcPr>
            <w:tcW w:w="3965" w:type="dxa"/>
            <w:tcBorders>
              <w:bottom w:val="single" w:sz="4" w:space="0" w:color="auto"/>
            </w:tcBorders>
          </w:tcPr>
          <w:p w14:paraId="62A2BDE6" w14:textId="1833F411" w:rsidR="00264726" w:rsidRDefault="00264726" w:rsidP="00264726">
            <w:pPr>
              <w:pStyle w:val="NoSpacing"/>
            </w:pPr>
            <w:r>
              <w:t>November 2027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85C0ABB" w14:textId="33439750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4</w:t>
            </w:r>
            <w:r>
              <w:t>50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E146A2C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039E358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7D353C7" w14:textId="77777777" w:rsidR="00264726" w:rsidRPr="00591EE2" w:rsidRDefault="00264726" w:rsidP="00264726">
            <w:pPr>
              <w:pStyle w:val="NoSpacing"/>
            </w:pPr>
          </w:p>
        </w:tc>
      </w:tr>
      <w:tr w:rsidR="00264726" w14:paraId="28DCD3B8" w14:textId="77777777" w:rsidTr="00264726">
        <w:tc>
          <w:tcPr>
            <w:tcW w:w="3965" w:type="dxa"/>
            <w:tcBorders>
              <w:bottom w:val="single" w:sz="4" w:space="0" w:color="auto"/>
            </w:tcBorders>
          </w:tcPr>
          <w:p w14:paraId="6D08F8CD" w14:textId="3DA659A3" w:rsidR="00264726" w:rsidRDefault="00264726" w:rsidP="00264726">
            <w:pPr>
              <w:pStyle w:val="NoSpacing"/>
            </w:pPr>
            <w:r>
              <w:t>December 2027-January 2028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C3DC97C" w14:textId="2C958150" w:rsidR="00264726" w:rsidRDefault="00264726" w:rsidP="00264726">
            <w:pPr>
              <w:pStyle w:val="NoSpacing"/>
              <w:jc w:val="center"/>
            </w:pPr>
            <w:r w:rsidRPr="00DB4EC6">
              <w:t>$</w:t>
            </w:r>
            <w:r>
              <w:t>4</w:t>
            </w:r>
            <w:r>
              <w:t>50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9675B03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4D1B4813" w14:textId="77777777" w:rsidR="00264726" w:rsidRPr="00591EE2" w:rsidRDefault="00264726" w:rsidP="00264726">
            <w:pPr>
              <w:pStyle w:val="NoSpacing"/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AA8CD68" w14:textId="77777777" w:rsidR="00264726" w:rsidRPr="00591EE2" w:rsidRDefault="00264726" w:rsidP="00264726">
            <w:pPr>
              <w:pStyle w:val="NoSpacing"/>
            </w:pPr>
          </w:p>
        </w:tc>
      </w:tr>
    </w:tbl>
    <w:p w14:paraId="7C2D261C" w14:textId="77777777" w:rsidR="009F4C16" w:rsidRDefault="009F4C16" w:rsidP="009F4C16">
      <w:pPr>
        <w:pStyle w:val="NoSpacing"/>
        <w:rPr>
          <w:sz w:val="20"/>
          <w:szCs w:val="20"/>
        </w:rPr>
      </w:pPr>
    </w:p>
    <w:p w14:paraId="6B1BE938" w14:textId="77777777" w:rsidR="009F4C16" w:rsidRDefault="00715A5B" w:rsidP="009F4C16">
      <w:pPr>
        <w:pStyle w:val="NoSpacing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972278" wp14:editId="0712525A">
            <wp:simplePos x="0" y="0"/>
            <wp:positionH relativeFrom="column">
              <wp:posOffset>-325120</wp:posOffset>
            </wp:positionH>
            <wp:positionV relativeFrom="paragraph">
              <wp:posOffset>1072515</wp:posOffset>
            </wp:positionV>
            <wp:extent cx="6516958" cy="3038475"/>
            <wp:effectExtent l="0" t="0" r="0" b="0"/>
            <wp:wrapNone/>
            <wp:docPr id="2" name="Picture 2" descr="UWC at Hycroft_LH Address&amp;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C at Hycroft_LH Address&amp; Buil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958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606C9"/>
    <w:multiLevelType w:val="hybridMultilevel"/>
    <w:tmpl w:val="1104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1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4B"/>
    <w:rsid w:val="00012B9A"/>
    <w:rsid w:val="00031840"/>
    <w:rsid w:val="000405D8"/>
    <w:rsid w:val="00040D68"/>
    <w:rsid w:val="000B77C1"/>
    <w:rsid w:val="00111760"/>
    <w:rsid w:val="00113952"/>
    <w:rsid w:val="00127902"/>
    <w:rsid w:val="00151E7A"/>
    <w:rsid w:val="00152D8C"/>
    <w:rsid w:val="001C2FEA"/>
    <w:rsid w:val="001D657C"/>
    <w:rsid w:val="001E0789"/>
    <w:rsid w:val="00257A4F"/>
    <w:rsid w:val="00264726"/>
    <w:rsid w:val="002A323D"/>
    <w:rsid w:val="002C12B9"/>
    <w:rsid w:val="00315B56"/>
    <w:rsid w:val="00321458"/>
    <w:rsid w:val="00473A7D"/>
    <w:rsid w:val="00493B33"/>
    <w:rsid w:val="00503B75"/>
    <w:rsid w:val="0053638B"/>
    <w:rsid w:val="005517A6"/>
    <w:rsid w:val="005668DB"/>
    <w:rsid w:val="005837C6"/>
    <w:rsid w:val="00583BBE"/>
    <w:rsid w:val="00591EE2"/>
    <w:rsid w:val="005A3B90"/>
    <w:rsid w:val="005D11CB"/>
    <w:rsid w:val="005D6AF5"/>
    <w:rsid w:val="005E201A"/>
    <w:rsid w:val="00643876"/>
    <w:rsid w:val="00655E98"/>
    <w:rsid w:val="0066422E"/>
    <w:rsid w:val="006D604F"/>
    <w:rsid w:val="006E51BC"/>
    <w:rsid w:val="006E5ACE"/>
    <w:rsid w:val="0070791A"/>
    <w:rsid w:val="00715A5B"/>
    <w:rsid w:val="00726432"/>
    <w:rsid w:val="007409AA"/>
    <w:rsid w:val="00750554"/>
    <w:rsid w:val="0075554B"/>
    <w:rsid w:val="00783484"/>
    <w:rsid w:val="00803351"/>
    <w:rsid w:val="008060B9"/>
    <w:rsid w:val="008345D5"/>
    <w:rsid w:val="00850C0F"/>
    <w:rsid w:val="008C1896"/>
    <w:rsid w:val="009319D8"/>
    <w:rsid w:val="00947BFC"/>
    <w:rsid w:val="009912F7"/>
    <w:rsid w:val="00992747"/>
    <w:rsid w:val="00993648"/>
    <w:rsid w:val="009E1F66"/>
    <w:rsid w:val="009F4C16"/>
    <w:rsid w:val="00A1071B"/>
    <w:rsid w:val="00A5076D"/>
    <w:rsid w:val="00AB0A38"/>
    <w:rsid w:val="00AB315C"/>
    <w:rsid w:val="00AC2A7C"/>
    <w:rsid w:val="00B35108"/>
    <w:rsid w:val="00B40948"/>
    <w:rsid w:val="00C26040"/>
    <w:rsid w:val="00C70783"/>
    <w:rsid w:val="00C86714"/>
    <w:rsid w:val="00C9464B"/>
    <w:rsid w:val="00CA4A0C"/>
    <w:rsid w:val="00CB4E4C"/>
    <w:rsid w:val="00D30EDF"/>
    <w:rsid w:val="00D543E3"/>
    <w:rsid w:val="00D578A9"/>
    <w:rsid w:val="00D7198C"/>
    <w:rsid w:val="00D8664A"/>
    <w:rsid w:val="00DA600B"/>
    <w:rsid w:val="00E92A11"/>
    <w:rsid w:val="00ED56FF"/>
    <w:rsid w:val="00F52C8B"/>
    <w:rsid w:val="00F752D2"/>
    <w:rsid w:val="00F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5EF3"/>
  <w15:docId w15:val="{A4874338-15D6-4A99-8C5A-50612A8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23D"/>
    <w:pPr>
      <w:spacing w:after="0" w:line="240" w:lineRule="auto"/>
    </w:pPr>
  </w:style>
  <w:style w:type="table" w:styleId="TableGrid">
    <w:name w:val="Table Grid"/>
    <w:basedOn w:val="TableNormal"/>
    <w:uiPriority w:val="59"/>
    <w:rsid w:val="002A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wcvancouver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cvancouv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arts@uwcvancouver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Jo Swann</cp:lastModifiedBy>
  <cp:revision>2</cp:revision>
  <cp:lastPrinted>2018-02-15T19:29:00Z</cp:lastPrinted>
  <dcterms:created xsi:type="dcterms:W3CDTF">2026-02-05T05:46:00Z</dcterms:created>
  <dcterms:modified xsi:type="dcterms:W3CDTF">2026-02-05T05:46:00Z</dcterms:modified>
</cp:coreProperties>
</file>